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为什么土豪国沙特要申请首笔人民币贷款？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2023-03-20</w:t>
      </w:r>
      <w:hyperlink r:id="rId5" w:anchor="wechat_redirect&amp;cpage=117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originalprimarycardtips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15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以下文章来源于队长手记</w:t>
      </w:r>
      <w:r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，作者牲产队长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fldChar w:fldCharType="begin"/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instrText xml:space="preserve"> HYPERLINK </w:instrTex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fldChar w:fldCharType="separate"/>
      </w:r>
      <w:bookmarkStart w:id="0" w:name="copyright_info"/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EEEEEE"/>
        <w:spacing w:before="0" w:after="0" w:line="315" w:lineRule="atLeast"/>
        <w:ind w:left="240" w:right="420"/>
        <w:rPr>
          <w:rStyle w:val="originalprimarycardradiusavata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</w:rPr>
      </w:pPr>
      <w:r>
        <w:rPr>
          <w:rStyle w:val="originalprimarycardradiusavatar"/>
          <w:rFonts w:ascii="Microsoft YaHei UI" w:eastAsia="Microsoft YaHei UI" w:hAnsi="Microsoft YaHei UI" w:cs="Microsoft YaHei UI"/>
          <w:strike w:val="0"/>
          <w:color w:val="576B95"/>
          <w:spacing w:val="8"/>
          <w:sz w:val="23"/>
          <w:szCs w:val="23"/>
          <w:u w:val="none"/>
        </w:rPr>
        <w:drawing>
          <wp:inline>
            <wp:extent cx="304843" cy="304843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7389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originalprimarynicknam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57" w:lineRule="atLeast"/>
        <w:ind w:left="240" w:right="240"/>
        <w:rPr>
          <w:rFonts w:ascii="Microsoft YaHei UI" w:eastAsia="Microsoft YaHei UI" w:hAnsi="Microsoft YaHei UI" w:cs="Microsoft YaHei UI"/>
          <w:b/>
          <w:bCs/>
          <w:color w:val="576B95"/>
          <w:spacing w:val="8"/>
          <w:sz w:val="26"/>
          <w:szCs w:val="26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hd w:val="clear" w:color="auto" w:fill="F7F7F7"/>
        </w:rPr>
        <w:t>队长手记</w:t>
      </w:r>
    </w:p>
    <w:p>
      <w:pPr>
        <w:shd w:val="clear" w:color="auto" w:fill="FFFFFF"/>
        <w:spacing w:line="315" w:lineRule="atLeast"/>
        <w:ind w:left="240" w:right="240"/>
        <w:rPr>
          <w:rStyle w:val="anyCharacte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</w:pPr>
      <w:r>
        <w:rPr>
          <w:rStyle w:val="anyCharacte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t>.</w:t>
      </w:r>
      <w:r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t xml:space="preserve"> </w:t>
      </w:r>
    </w:p>
    <w:p>
      <w:pPr>
        <w:pStyle w:val="originalprimarydesc"/>
        <w:pBdr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294" w:lineRule="atLeast"/>
        <w:ind w:left="240" w:right="240"/>
        <w:rPr>
          <w:rFonts w:ascii="Microsoft YaHei UI" w:eastAsia="Microsoft YaHei UI" w:hAnsi="Microsoft YaHei UI" w:cs="Microsoft YaHei UI"/>
          <w:color w:val="576B95"/>
          <w:spacing w:val="8"/>
          <w:sz w:val="21"/>
          <w:szCs w:val="21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hd w:val="clear" w:color="auto" w:fill="F7F7F7"/>
        </w:rPr>
        <w:t>挣工分，磨洋工，舒服一会儿是一会儿</w:t>
      </w:r>
    </w:p>
    <w:p>
      <w:pPr>
        <w:pStyle w:val="originalprimarycardweui-flexf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18" w:color="auto"/>
        </w:pBdr>
        <w:shd w:val="clear" w:color="auto" w:fill="FFFFFF"/>
        <w:spacing w:before="0" w:after="360" w:line="315" w:lineRule="atLeast"/>
        <w:ind w:left="240" w:right="600"/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fldChar w:fldCharType="end"/>
      </w:r>
      <w:bookmarkEnd w:id="0"/>
    </w:p>
    <w:p>
      <w:pPr>
        <w:shd w:val="clear" w:color="auto" w:fill="FFFFFF"/>
        <w:spacing w:before="0" w:after="0" w:line="384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</w:rPr>
      </w:pPr>
      <w:r>
        <w:rPr>
          <w:rStyle w:val="richmediacontentany"/>
          <w:rFonts w:ascii="system-ui" w:eastAsia="system-ui" w:hAnsi="system-ui" w:cs="system-ui"/>
          <w:strike w:val="0"/>
          <w:color w:val="222222"/>
          <w:spacing w:val="30"/>
          <w:u w:val="none"/>
        </w:rPr>
        <w:drawing>
          <wp:inline>
            <wp:extent cx="5486400" cy="929640"/>
            <wp:effectExtent l="9525" t="9525" r="9525" b="95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593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66700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767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384" w:lineRule="atLeast"/>
        <w:ind w:left="405" w:right="405"/>
        <w:jc w:val="both"/>
        <w:rPr>
          <w:rFonts w:ascii="-apple-system-font" w:eastAsia="-apple-system-font" w:hAnsi="-apple-system-font" w:cs="-apple-system-font"/>
          <w:color w:val="222222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全文共1961字，预计阅读时间为6分钟。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文章转载于“队长手记”</w:t>
      </w: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。</w:t>
      </w:r>
    </w:p>
    <w:p>
      <w:pPr>
        <w:shd w:val="clear" w:color="auto" w:fill="FFFFFF"/>
        <w:spacing w:before="0" w:after="0" w:line="384" w:lineRule="atLeast"/>
        <w:ind w:left="240" w:right="690"/>
        <w:jc w:val="both"/>
        <w:rPr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76225" cy="238125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7286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384" w:lineRule="atLeast"/>
        <w:ind w:left="255" w:right="255"/>
        <w:jc w:val="both"/>
        <w:rPr>
          <w:rFonts w:ascii="-apple-system-font" w:eastAsia="-apple-system-font" w:hAnsi="-apple-system-font" w:cs="-apple-system-font"/>
          <w:color w:val="222222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</w:rPr>
      </w:pPr>
    </w:p>
    <w:p>
      <w:pPr>
        <w:shd w:val="clear" w:color="auto" w:fill="FFFFFF"/>
        <w:spacing w:before="0" w:after="0" w:line="384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222222"/>
          <w:spacing w:val="30"/>
        </w:rPr>
        <w:t>▼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15"/>
        </w:rPr>
        <w:t>沙特宣布，将向中国申请首笔人民币贷款。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这真是打破天荒头一回。</w:t>
      </w:r>
    </w:p>
    <w:p>
      <w:pPr>
        <w:shd w:val="clear" w:color="auto" w:fill="FFFFFF"/>
        <w:spacing w:before="0" w:after="360" w:line="446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19506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724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9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大家都知道，沙特贼有钱，土豪的声名远播全世界，石油生意做的是风生水起，积累起了雄厚的资本。沙特主权财富基金就是全球最大的基金，拥有资金超过6000亿美元。这些钱并不是躺在那里睡觉，而是在王爷们睡觉时，也在不断地钱生钱，利滚利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刚刚被传要爆雷的瑞士信贷，其中一个大股东就是沙特国家银行，而沙特国家银行的100%股权都握在沙特主权财富基金手里。为了让王爷们千秋万代，衣食无忧，沙特主权财富基金主要就干一件事：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15"/>
        </w:rPr>
        <w:t>让钱生钱。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光靠卖石油是不靠谱的，一手石油，一手金融，两只脚走路，沙特王爷们的大富大贵才能走得更稳，更远。</w:t>
      </w:r>
    </w:p>
    <w:p>
      <w:pPr>
        <w:shd w:val="clear" w:color="auto" w:fill="FFFFFF"/>
        <w:spacing w:before="0" w:after="360" w:line="446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2712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04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在对华投资上，沙特主权财富基金就先后投资了中国银行、浦发银行、中石油、中石化、万科、碧桂园、阿里、映客、腾讯、百度等。为了在中东打造全球电竞之都，沙特还投资了18个亿给腾讯支持的电竞公司英雄体育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15"/>
        </w:rPr>
        <w:t>别看沙特土豪很保守，但在投资眼光上，对各大新兴产业那是相当激进。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在美国，沙特主权财富基金是推特第二大股东，苹果第八大股东，特斯拉第八大股东，还投资了亚马逊、摩根大通、谷歌、微软、波音、脸书、花旗、迪士尼等顶尖公司。沙特主权财富基金就是全世界最大的金主爸爸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在沙特王爷们的世界里，向来只有别人求他借钱，他很少找别人借钱。为什么沙特会申请人民币贷款？在队长看来，主要有三个原因：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15"/>
        </w:rPr>
        <w:t>一是，沙特的人民币外汇储备不足，可中沙贸易合作迅速扩大，让沙特对人民币的需求激增了。</w:t>
      </w:r>
    </w:p>
    <w:p>
      <w:pPr>
        <w:shd w:val="clear" w:color="auto" w:fill="FFFFFF"/>
        <w:spacing w:before="0" w:after="360" w:line="446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7014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7013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在中沙贸易中，双方主要以美元结算，人民币结算比例很低。2021年，沙特对中国出口总额569亿美元，而中国对沙特出口总额303亿美元，沙特贸易顺差266亿美元。每年拿出来几十亿美元买点中国武器，剩下的钱沙特根本花不完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可现在不同了，在2022年底时，沙特与中国签署34项投资协议，涵盖太阳能、氢能源、光伏能源、信息技术、云服务、交通、物流、房地产以及医疗等各个行业。这意味着，沙特对中国的技术进口和商品进口将大幅增加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15"/>
        </w:rPr>
        <w:t>中国一直在积极推动人民币国际化，不想过于依赖美元。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可在中沙贸易中，又是以美元结算为主。这就让沙特手里的人民币储备不足。那沙特需要增加人民币结算量，首先就得手里有人民币。为了补充人民币储备，沙特便向中国进出口银行提出了首笔贷款。</w:t>
      </w:r>
    </w:p>
    <w:p>
      <w:pPr>
        <w:shd w:val="clear" w:color="auto" w:fill="FFFFFF"/>
        <w:spacing w:before="0" w:after="360" w:line="446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75888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1767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像沙特这种不缺钱的主，根本不怕他还不起。这是全球顶尖的优质客户，不仅要加速审批，赶紧贷给它，还要提供一条龙服务。只要沙特手里的人民币多了，他自然就会用更多的人民币结算中国商品贸易，不让美元赚差价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15"/>
        </w:rPr>
        <w:t>二是，美元结算不安全。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俄罗斯是一个石油大国，西方一句话就锁死了俄罗斯的美元结算，把俄罗斯踢出了美元的全球结算体系。俗话说，杀鸡儆猴。今天，美元可以封杀俄罗斯，明天美元就可以封杀沙特。要论国力，俄罗斯远强于沙特。在美元封锁下，俄罗斯经济还不会崩，但沙特顶得住吗？</w:t>
      </w:r>
    </w:p>
    <w:p>
      <w:pPr>
        <w:pStyle w:val="richmediacontentp"/>
        <w:pBdr>
          <w:top w:val="none" w:sz="0" w:space="0" w:color="auto"/>
          <w:left w:val="none" w:sz="0" w:space="6" w:color="auto"/>
          <w:bottom w:val="none" w:sz="0" w:space="0" w:color="auto"/>
          <w:right w:val="none" w:sz="0" w:space="6" w:color="auto"/>
        </w:pBdr>
        <w:shd w:val="clear" w:color="auto" w:fill="FFFFFF"/>
        <w:spacing w:before="0" w:after="360" w:line="408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24098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292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答案是顶不住的。沙特必须提前找备胎，这个备胎就是人民币。沙特需要推进国际贸易结算体系的多元化，人民币可以给沙特另一种安全感。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15"/>
        </w:rPr>
        <w:t>三是，沙伊和解，让沙特对人民币的需求暴增。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伊朗是一个被美元封锁的国家，沙特手里的美元是没有办法投资伊朗的。在沙伊和解后，沙特已经明确表示，马上就会投资伊朗。欧元、美元都是被封杀的，只有人民币可以作为第三替补货币，畅通无阻地进入伊朗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15"/>
          <w:u w:val="none"/>
        </w:rPr>
        <w:drawing>
          <wp:inline>
            <wp:extent cx="5486400" cy="319532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40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沙特要投资伊朗，人民币就是最好的国际货币。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很多人在网上抨击伊朗，可队长注意到，伊朗正在成为中国撬开美国中东霸权的一把钥匙。伊拉克允许在对华贸易中使用人民币结算，其中一个重要原因就是，伊拉克倒卖伊朗石油，被美元制裁了。那伊拉克想要继续倒卖伊朗石油，又想逃脱美元制裁，怎么办？直接使用人民币不就可以了吗？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15"/>
        </w:rPr>
        <w:t>沙特投资伊朗，不能用美元，不能用欧元，还不能用人民币吗？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中俄伊三国前往阿曼湾举行海上联合演习，也是伊朗组的局。阿曼湾乃是霍尔木兹海峡的门户，而霍尔木兹海峡又在伊朗的控制之中。伊朗把中国海军拉到阿曼湾搞海上联合军演，这不就让中国海军把影响力深入到霍尔木兹海峡了吗？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15"/>
          <w:u w:val="none"/>
        </w:rPr>
        <w:drawing>
          <wp:inline>
            <wp:extent cx="5486400" cy="3688729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788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而在阿曼湾的右侧又正好是巴基斯坦的瓜达尔港，可以提供后勤保障。有后勤保障基地，有队友联合行动，有演习训练场，还扼守在波斯湾的门口，中国海军这不就在中东站稳脚跟了吗？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15"/>
        </w:rPr>
        <w:t>伊朗经济发展的大门被美国锁死，却被中国推开了。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而沙特、伊拉克则跟在中国的身后，一起拉着伊朗往前跑，各自为营，互相攻讦的伊斯兰竟然实现了大团结！</w:t>
      </w:r>
    </w:p>
    <w:p>
      <w:pPr>
        <w:shd w:val="clear" w:color="auto" w:fill="FFFFFF"/>
        <w:spacing w:before="0" w:after="360" w:line="446" w:lineRule="atLeast"/>
        <w:ind w:left="368" w:right="36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358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美帝为了自己的霸权把中东搞成撕裂、对立的两大阵营，可中国却把这两大阵营给粘合起来了。</w:t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沙特向中国提出首笔人民币贷款，它背后所包含的不只是人民币的出海，还包括中国商品、中国技术、中国海军全面介入中东。虽说打破美元霸权为时尚早，但只要坚持日拱一卒，以量变促质变，未来美元霸权的崩塌，也将是大浪翻滚，一时之惊变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222222"/>
          <w:spacing w:val="30"/>
          <w:sz w:val="26"/>
          <w:szCs w:val="26"/>
        </w:rPr>
        <w:t>图片源自网络</w:t>
      </w: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sz w:val="41"/>
          <w:szCs w:val="41"/>
          <w:u w:val="none"/>
          <w:shd w:val="clear" w:color="auto" w:fill="EEEDEB"/>
        </w:rPr>
        <w:drawing>
          <wp:inline>
            <wp:extent cx="5486400" cy="5486400"/>
            <wp:effectExtent l="9525" t="9525" r="9525" b="9525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548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909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shd w:val="clear" w:color="auto" w:fill="FFFFFF"/>
        <w:spacing w:before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  性｜   揭   秘｜   探   讨</w:t>
      </w:r>
    </w:p>
    <w:p>
      <w:pPr>
        <w:shd w:val="clear" w:color="auto" w:fill="FFFFFF"/>
        <w:spacing w:after="15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045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438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552700" cy="219075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797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20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1371791" cy="1676634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7848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360" w:line="408" w:lineRule="atLeast"/>
        <w:ind w:left="368" w:right="368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originalareaprimary">
    <w:name w:val="original_area_primary"/>
    <w:basedOn w:val="Normal"/>
    <w:rPr>
      <w:sz w:val="23"/>
      <w:szCs w:val="23"/>
    </w:rPr>
  </w:style>
  <w:style w:type="paragraph" w:customStyle="1" w:styleId="originalprimarycardtips">
    <w:name w:val="original_primary_card_tips"/>
    <w:basedOn w:val="Normal"/>
    <w:pPr>
      <w:spacing w:line="336" w:lineRule="atLeast"/>
    </w:pPr>
  </w:style>
  <w:style w:type="character" w:customStyle="1" w:styleId="originalprimarycardradiusavatar">
    <w:name w:val="original_primary_card_radius_avatar"/>
    <w:basedOn w:val="DefaultParagraphFont"/>
  </w:style>
  <w:style w:type="paragraph" w:customStyle="1" w:styleId="originalprimarycardweui-flexitem">
    <w:name w:val="original_primary_card_weui-flex__item"/>
    <w:basedOn w:val="Normal"/>
  </w:style>
  <w:style w:type="paragraph" w:customStyle="1" w:styleId="originalprimarynickname">
    <w:name w:val="original_primary_nickname"/>
    <w:basedOn w:val="Normal"/>
    <w:rPr>
      <w:b/>
      <w:bCs/>
      <w:sz w:val="26"/>
      <w:szCs w:val="26"/>
    </w:rPr>
  </w:style>
  <w:style w:type="paragraph" w:customStyle="1" w:styleId="originalprimarydesc">
    <w:name w:val="original_primary_desc"/>
    <w:basedOn w:val="Normal"/>
    <w:pPr>
      <w:pBdr>
        <w:top w:val="none" w:sz="0" w:space="3" w:color="auto"/>
      </w:pBdr>
    </w:pPr>
    <w:rPr>
      <w:sz w:val="21"/>
      <w:szCs w:val="21"/>
    </w:rPr>
  </w:style>
  <w:style w:type="paragraph" w:customStyle="1" w:styleId="originalprimarycardweui-flexft">
    <w:name w:val="original_primary_card_weui-flex__ft"/>
    <w:basedOn w:val="Normal"/>
    <w:pPr>
      <w:pBdr>
        <w:right w:val="none" w:sz="0" w:space="18" w:color="auto"/>
      </w:pBdr>
    </w:p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jpe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jpeg" /><Relationship Id="rId22" Type="http://schemas.openxmlformats.org/officeDocument/2006/relationships/image" Target="media/image17.png" /><Relationship Id="rId23" Type="http://schemas.openxmlformats.org/officeDocument/2006/relationships/image" Target="media/image18.png" /><Relationship Id="rId24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85359&amp;idx=2&amp;sn=622e8a813ae0a180859dc53d505304a8&amp;chksm=024612830e4b8fda24dd7802d127baeb71ca0c067dcbac56ba5c9b1d6b1a960aad951f9b9f01&amp;scene=27" TargetMode="External" /><Relationship Id="rId6" Type="http://schemas.openxmlformats.org/officeDocument/2006/relationships/image" Target="media/image1.png" /><Relationship Id="rId7" Type="http://schemas.openxmlformats.org/officeDocument/2006/relationships/image" Target="media/image2.jpe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为什么土豪国沙特要申请首笔人民币贷款？</dc:title>
  <cp:revision>1</cp:revision>
</cp:coreProperties>
</file>